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E4BED" w14:textId="77777777" w:rsidR="00AB5386" w:rsidRDefault="00AB5386" w:rsidP="00AB5386">
      <w:pPr>
        <w:spacing w:line="276" w:lineRule="auto"/>
        <w:jc w:val="both"/>
        <w:rPr>
          <w:rFonts w:cstheme="minorHAnsi"/>
          <w:sz w:val="24"/>
          <w:szCs w:val="24"/>
        </w:rPr>
      </w:pPr>
      <w:r w:rsidRPr="00505A40">
        <w:rPr>
          <w:rFonts w:cstheme="minorHAnsi"/>
          <w:sz w:val="24"/>
          <w:szCs w:val="24"/>
        </w:rPr>
        <w:t>L’Ambito Socio - Territoriale Lagonegrese Pollino abbraccia le comunità dell’area sud lucana, ed è composto dai seguenti comuni: Calvera, Carbone, Castelluccio Inferiore, Castelluccio Superiore, Castelsaraceno, Cersosimo, Chiaromonte, Episcopia, Fardella, Francavilla in Sinni, Lagonegro, Latronico, Lauria, Maratea, Nemoli, Noepoli, Rivello, Roccanova, Rotonda, San Costantino Albanese, San Paolo Albanese, San Severino Lucano, Senise, Teana, Terranova Del Pollino, Trecchina, Viggianello.</w:t>
      </w:r>
    </w:p>
    <w:p w14:paraId="1763B943" w14:textId="77777777" w:rsidR="00AB5386" w:rsidRPr="00505A40" w:rsidRDefault="00AB5386" w:rsidP="00AB5386">
      <w:pPr>
        <w:spacing w:line="276" w:lineRule="auto"/>
        <w:jc w:val="both"/>
        <w:rPr>
          <w:rFonts w:cstheme="minorHAnsi"/>
          <w:sz w:val="24"/>
          <w:szCs w:val="24"/>
        </w:rPr>
      </w:pPr>
      <w:r w:rsidRPr="00505A40">
        <w:rPr>
          <w:rFonts w:cstheme="minorHAnsi"/>
          <w:sz w:val="24"/>
          <w:szCs w:val="24"/>
        </w:rPr>
        <w:t xml:space="preserve">La storia dell'Ambito è iniziata formalmente il 27 luglio del 2016, data in cui si è </w:t>
      </w:r>
      <w:proofErr w:type="gramStart"/>
      <w:r w:rsidRPr="00505A40">
        <w:rPr>
          <w:rFonts w:cstheme="minorHAnsi"/>
          <w:sz w:val="24"/>
          <w:szCs w:val="24"/>
        </w:rPr>
        <w:t>insediata  per</w:t>
      </w:r>
      <w:proofErr w:type="gramEnd"/>
      <w:r w:rsidRPr="00505A40">
        <w:rPr>
          <w:rFonts w:cstheme="minorHAnsi"/>
          <w:sz w:val="24"/>
          <w:szCs w:val="24"/>
        </w:rPr>
        <w:t xml:space="preserve"> la prima volta la Conferenza Istituzionale dei Sindaci dei 27 Comuni, ed è stato conferito al Comune di Viggianello l'importante, quanto prestigioso, ruolo di Comune Capofila dell'Intero Ambito. </w:t>
      </w:r>
    </w:p>
    <w:p w14:paraId="67C7040C" w14:textId="13C5F3DE" w:rsidR="00AB5386" w:rsidRPr="00505A40" w:rsidRDefault="00AB5386" w:rsidP="00AB5386">
      <w:pPr>
        <w:pStyle w:val="NormaleWeb"/>
        <w:spacing w:before="0" w:beforeAutospacing="0" w:after="0" w:afterAutospacing="0" w:line="276" w:lineRule="auto"/>
        <w:jc w:val="both"/>
        <w:rPr>
          <w:rFonts w:asciiTheme="minorHAnsi" w:eastAsia="Calibri" w:hAnsiTheme="minorHAnsi" w:cstheme="minorHAnsi"/>
          <w:color w:val="000000" w:themeColor="text1"/>
          <w:kern w:val="24"/>
        </w:rPr>
      </w:pPr>
      <w:r w:rsidRPr="00505A40">
        <w:rPr>
          <w:rFonts w:asciiTheme="minorHAnsi" w:hAnsiTheme="minorHAnsi" w:cstheme="minorHAnsi"/>
        </w:rPr>
        <w:t>La Confere</w:t>
      </w:r>
      <w:r>
        <w:rPr>
          <w:rFonts w:asciiTheme="minorHAnsi" w:hAnsiTheme="minorHAnsi" w:cstheme="minorHAnsi"/>
        </w:rPr>
        <w:t xml:space="preserve">nza Istituzionale dell'Ambito, </w:t>
      </w:r>
      <w:bookmarkStart w:id="0" w:name="_GoBack"/>
      <w:bookmarkEnd w:id="0"/>
      <w:r w:rsidRPr="00505A40">
        <w:rPr>
          <w:rFonts w:asciiTheme="minorHAnsi" w:hAnsiTheme="minorHAnsi" w:cstheme="minorHAnsi"/>
        </w:rPr>
        <w:t xml:space="preserve">presieduta dal Sindaco del Comune Capofila Viggianello Antonio Rizzo, è costituita dai rappresentanti dei 27 Comuni associati ed è il loro organo di indirizzo, di direzione e di rappresentanza politico istituzionale; </w:t>
      </w:r>
      <w:r w:rsidRPr="00505A40">
        <w:rPr>
          <w:rFonts w:asciiTheme="minorHAnsi" w:eastAsia="Calibri" w:hAnsiTheme="minorHAnsi" w:cstheme="minorHAnsi"/>
          <w:color w:val="000000" w:themeColor="text1"/>
          <w:kern w:val="24"/>
        </w:rPr>
        <w:t>ad essa spetta il compito di individuare e scegliere le priorità e gli obiettivi delle politiche locali e di verificare la compatibilità tra impegni e risorse necessarie.</w:t>
      </w:r>
      <w:r w:rsidRPr="00505A40">
        <w:rPr>
          <w:rFonts w:asciiTheme="minorHAnsi" w:eastAsia="Calibri" w:hAnsiTheme="minorHAnsi" w:cstheme="minorHAnsi"/>
          <w:bCs/>
          <w:color w:val="000000" w:themeColor="text1"/>
          <w:kern w:val="24"/>
        </w:rPr>
        <w:t xml:space="preserve"> La Conferenza ha la funzione di sovrintendere la gestione in forma associata</w:t>
      </w:r>
      <w:r w:rsidRPr="00505A40">
        <w:rPr>
          <w:rFonts w:asciiTheme="minorHAnsi" w:eastAsia="Calibri" w:hAnsiTheme="minorHAnsi" w:cstheme="minorHAnsi"/>
          <w:color w:val="000000" w:themeColor="text1"/>
          <w:kern w:val="24"/>
        </w:rPr>
        <w:t xml:space="preserve">, tra i Comuni aderenti, </w:t>
      </w:r>
      <w:r w:rsidRPr="00505A40">
        <w:rPr>
          <w:rFonts w:asciiTheme="minorHAnsi" w:eastAsia="Calibri" w:hAnsiTheme="minorHAnsi" w:cstheme="minorHAnsi"/>
          <w:bCs/>
          <w:color w:val="000000" w:themeColor="text1"/>
          <w:kern w:val="24"/>
        </w:rPr>
        <w:t xml:space="preserve">della funzione di progettazione, gestione e controllo del sistema locale dei servizi sociali e di erogazione delle relative prestazioni ai cittadini, </w:t>
      </w:r>
      <w:r w:rsidRPr="00505A40">
        <w:rPr>
          <w:rFonts w:asciiTheme="minorHAnsi" w:eastAsia="Calibri" w:hAnsiTheme="minorHAnsi" w:cstheme="minorHAnsi"/>
          <w:color w:val="000000" w:themeColor="text1"/>
          <w:kern w:val="24"/>
        </w:rPr>
        <w:t xml:space="preserve">dando piena attuazione al </w:t>
      </w:r>
      <w:r w:rsidRPr="00505A40">
        <w:rPr>
          <w:rFonts w:asciiTheme="minorHAnsi" w:eastAsia="Calibri" w:hAnsiTheme="minorHAnsi" w:cstheme="minorHAnsi"/>
          <w:i/>
          <w:iCs/>
          <w:color w:val="000000" w:themeColor="text1"/>
          <w:kern w:val="24"/>
        </w:rPr>
        <w:t>“</w:t>
      </w:r>
      <w:r w:rsidRPr="00505A40">
        <w:rPr>
          <w:rFonts w:asciiTheme="minorHAnsi" w:eastAsia="Calibri" w:hAnsiTheme="minorHAnsi" w:cstheme="minorHAnsi"/>
          <w:i/>
          <w:iCs/>
          <w:color w:val="000000"/>
          <w:kern w:val="24"/>
        </w:rPr>
        <w:t xml:space="preserve">Piano </w:t>
      </w:r>
      <w:r w:rsidRPr="00505A40">
        <w:rPr>
          <w:rFonts w:asciiTheme="minorHAnsi" w:eastAsia="Calibri" w:hAnsiTheme="minorHAnsi" w:cstheme="minorHAnsi"/>
          <w:i/>
          <w:iCs/>
          <w:color w:val="000000" w:themeColor="text1"/>
          <w:kern w:val="24"/>
        </w:rPr>
        <w:t>intercomunale dei servizi sociali e sociosanitari”</w:t>
      </w:r>
      <w:r w:rsidRPr="00505A40">
        <w:rPr>
          <w:rFonts w:asciiTheme="minorHAnsi" w:eastAsia="Calibri" w:hAnsiTheme="minorHAnsi" w:cstheme="minorHAnsi"/>
          <w:color w:val="000000" w:themeColor="text1"/>
          <w:kern w:val="24"/>
        </w:rPr>
        <w:t>.</w:t>
      </w:r>
    </w:p>
    <w:p w14:paraId="58F32FDA" w14:textId="77777777" w:rsidR="00AB5386" w:rsidRDefault="00AB5386" w:rsidP="00AB5386">
      <w:pPr>
        <w:pStyle w:val="NormaleWeb"/>
        <w:spacing w:before="0" w:beforeAutospacing="0" w:after="0" w:afterAutospacing="0" w:line="276" w:lineRule="auto"/>
        <w:jc w:val="both"/>
        <w:rPr>
          <w:rFonts w:asciiTheme="minorHAnsi" w:hAnsiTheme="minorHAnsi" w:cstheme="minorHAnsi"/>
        </w:rPr>
      </w:pPr>
    </w:p>
    <w:p w14:paraId="047FA2D4" w14:textId="77777777" w:rsidR="00AB5386" w:rsidRPr="00505A40" w:rsidRDefault="00AB5386" w:rsidP="00AB5386">
      <w:pPr>
        <w:pStyle w:val="NormaleWeb"/>
        <w:spacing w:before="0" w:beforeAutospacing="0" w:after="0" w:afterAutospacing="0" w:line="276" w:lineRule="auto"/>
        <w:jc w:val="both"/>
        <w:rPr>
          <w:rFonts w:asciiTheme="minorHAnsi" w:hAnsiTheme="minorHAnsi" w:cstheme="minorHAnsi"/>
        </w:rPr>
      </w:pPr>
      <w:r w:rsidRPr="00505A40">
        <w:rPr>
          <w:rFonts w:asciiTheme="minorHAnsi" w:hAnsiTheme="minorHAnsi" w:cstheme="minorHAnsi"/>
        </w:rPr>
        <w:t>Il Comune Capofila, che assume la rappresentanza legale della Conferenza attraverso la figura del Sindaco, cura e controlla l'esecuzione delle deliberazioni d'Ambito e pone in essere le azioni finalizzate a rafforzare la collaborazione tra gli enti convenzionati e il partenariato sociale.</w:t>
      </w:r>
    </w:p>
    <w:p w14:paraId="2F965052" w14:textId="77777777" w:rsidR="00AB5386" w:rsidRDefault="00AB5386" w:rsidP="00AB5386">
      <w:pPr>
        <w:pStyle w:val="NormaleWeb"/>
        <w:spacing w:before="0" w:beforeAutospacing="0" w:after="0" w:afterAutospacing="0" w:line="276" w:lineRule="auto"/>
        <w:jc w:val="both"/>
        <w:rPr>
          <w:rFonts w:asciiTheme="minorHAnsi" w:hAnsiTheme="minorHAnsi" w:cstheme="minorHAnsi"/>
        </w:rPr>
      </w:pPr>
    </w:p>
    <w:p w14:paraId="34942132" w14:textId="77777777" w:rsidR="00AB5386" w:rsidRPr="00505A40" w:rsidRDefault="00AB5386" w:rsidP="00AB5386">
      <w:pPr>
        <w:pStyle w:val="NormaleWeb"/>
        <w:spacing w:before="0" w:beforeAutospacing="0" w:after="0" w:afterAutospacing="0" w:line="276" w:lineRule="auto"/>
        <w:jc w:val="both"/>
        <w:rPr>
          <w:rFonts w:asciiTheme="minorHAnsi" w:eastAsiaTheme="minorEastAsia" w:hAnsiTheme="minorHAnsi" w:cstheme="minorHAnsi"/>
          <w:bCs/>
          <w:kern w:val="24"/>
        </w:rPr>
      </w:pPr>
      <w:r w:rsidRPr="00505A40">
        <w:rPr>
          <w:rFonts w:asciiTheme="minorHAnsi" w:hAnsiTheme="minorHAnsi" w:cstheme="minorHAnsi"/>
        </w:rPr>
        <w:t xml:space="preserve">L’Ufficio di Piano, coordinato dalla Dott.ssa Caterina </w:t>
      </w:r>
      <w:proofErr w:type="spellStart"/>
      <w:r w:rsidRPr="00505A40">
        <w:rPr>
          <w:rFonts w:asciiTheme="minorHAnsi" w:hAnsiTheme="minorHAnsi" w:cstheme="minorHAnsi"/>
        </w:rPr>
        <w:t>Cerbino</w:t>
      </w:r>
      <w:proofErr w:type="spellEnd"/>
      <w:r w:rsidRPr="00505A40">
        <w:rPr>
          <w:rFonts w:asciiTheme="minorHAnsi" w:hAnsiTheme="minorHAnsi" w:cstheme="minorHAnsi"/>
        </w:rPr>
        <w:t xml:space="preserve">, è il braccio operativo dei 27 Comuni associati; si tratta di una </w:t>
      </w:r>
      <w:r w:rsidRPr="00505A40">
        <w:rPr>
          <w:rFonts w:asciiTheme="minorHAnsi" w:eastAsiaTheme="minorEastAsia" w:hAnsiTheme="minorHAnsi" w:cstheme="minorHAnsi"/>
          <w:bCs/>
          <w:kern w:val="24"/>
        </w:rPr>
        <w:t xml:space="preserve">struttura tecnica a carattere intercomunale che ha funzioni di programmazione e pianificazione, gestione tecnica, amministrativa, finanziaria, di rendicontazione, monitoraggio e valutazione per la realizzazione del sistema integrato di welfare di comunità e per l’attuazione del Piano Intercomunale dei Servizi Sociali e Socio-sanitari. </w:t>
      </w:r>
    </w:p>
    <w:p w14:paraId="31CA58FA" w14:textId="77777777" w:rsidR="00AB5386" w:rsidRPr="00505A40" w:rsidRDefault="00AB5386" w:rsidP="00AB5386">
      <w:pPr>
        <w:pStyle w:val="NormaleWeb"/>
        <w:spacing w:before="0" w:beforeAutospacing="0" w:after="0" w:afterAutospacing="0" w:line="276" w:lineRule="auto"/>
        <w:jc w:val="both"/>
        <w:rPr>
          <w:rFonts w:asciiTheme="minorHAnsi" w:eastAsiaTheme="minorEastAsia" w:hAnsiTheme="minorHAnsi" w:cstheme="minorHAnsi"/>
          <w:bCs/>
          <w:kern w:val="24"/>
        </w:rPr>
      </w:pPr>
      <w:r w:rsidRPr="00505A40">
        <w:rPr>
          <w:rFonts w:asciiTheme="minorHAnsi" w:eastAsiaTheme="minorEastAsia" w:hAnsiTheme="minorHAnsi" w:cstheme="minorHAnsi"/>
          <w:bCs/>
          <w:kern w:val="24"/>
        </w:rPr>
        <w:t xml:space="preserve">L’Ufficio, </w:t>
      </w:r>
      <w:r w:rsidRPr="00505A40">
        <w:rPr>
          <w:rFonts w:asciiTheme="minorHAnsi" w:hAnsiTheme="minorHAnsi" w:cstheme="minorHAnsi"/>
        </w:rPr>
        <w:t xml:space="preserve">situata a Viggianello in Contrada </w:t>
      </w:r>
      <w:proofErr w:type="spellStart"/>
      <w:r w:rsidRPr="00505A40">
        <w:rPr>
          <w:rFonts w:asciiTheme="minorHAnsi" w:hAnsiTheme="minorHAnsi" w:cstheme="minorHAnsi"/>
        </w:rPr>
        <w:t>Anzoleconte</w:t>
      </w:r>
      <w:proofErr w:type="spellEnd"/>
      <w:r w:rsidRPr="00505A40">
        <w:rPr>
          <w:rFonts w:asciiTheme="minorHAnsi" w:hAnsiTheme="minorHAnsi" w:cstheme="minorHAnsi"/>
        </w:rPr>
        <w:t>, si avvale di diversi profili professionali, con funzioni amministrative, sociali, organizzative, progettuali e gestionali rispetto ai servizi di welfare del territorio; la promozione del benessere sociale tra i cittadini residenti nell'Ambito e il miglioramento dell'accessibilità ai servizi e agli aiuti sociali per le persone con minori possibilità, sono gli obiettivi ultimi del lavoro dell'Ufficio di Piano e vengono perseguiti quotidianamente con impegno e professionalità da tutte le figure professionali coinvolte.</w:t>
      </w:r>
    </w:p>
    <w:p w14:paraId="10651491" w14:textId="77777777" w:rsidR="00E357F8" w:rsidRDefault="00E357F8" w:rsidP="005965F0">
      <w:pPr>
        <w:pStyle w:val="NormaleWeb"/>
        <w:shd w:val="clear" w:color="auto" w:fill="FFFFFF"/>
        <w:spacing w:before="0" w:beforeAutospacing="0" w:after="0" w:afterAutospacing="0" w:line="325" w:lineRule="atLeast"/>
        <w:rPr>
          <w:color w:val="333333"/>
        </w:rPr>
      </w:pPr>
    </w:p>
    <w:p w14:paraId="6368B4E9" w14:textId="0D0519B8" w:rsidR="005965F0" w:rsidRPr="00E357F8" w:rsidRDefault="00E357F8" w:rsidP="005965F0">
      <w:pPr>
        <w:pStyle w:val="NormaleWeb"/>
        <w:shd w:val="clear" w:color="auto" w:fill="FFFFFF"/>
        <w:spacing w:before="0" w:beforeAutospacing="0" w:after="0" w:afterAutospacing="0" w:line="325" w:lineRule="atLeast"/>
        <w:rPr>
          <w:color w:val="333333"/>
        </w:rPr>
      </w:pPr>
      <w:r w:rsidRPr="00E357F8">
        <w:rPr>
          <w:color w:val="333333"/>
        </w:rPr>
        <w:t>Percorso istituzionale di costituzione dell’Ambito</w:t>
      </w:r>
      <w:r>
        <w:rPr>
          <w:color w:val="333333"/>
        </w:rPr>
        <w:t>:</w:t>
      </w:r>
    </w:p>
    <w:p w14:paraId="7068E52E" w14:textId="2826D918" w:rsidR="005965F0" w:rsidRDefault="005965F0"/>
    <w:p w14:paraId="47A483F9" w14:textId="77777777" w:rsidR="00E357F8" w:rsidRPr="00E357F8" w:rsidRDefault="00E357F8" w:rsidP="00E357F8">
      <w:pPr>
        <w:numPr>
          <w:ilvl w:val="0"/>
          <w:numId w:val="4"/>
        </w:numPr>
        <w:pBdr>
          <w:top w:val="nil"/>
          <w:left w:val="nil"/>
          <w:bottom w:val="nil"/>
          <w:right w:val="nil"/>
          <w:between w:val="nil"/>
          <w:bar w:val="nil"/>
        </w:pBdr>
        <w:spacing w:line="276" w:lineRule="auto"/>
        <w:jc w:val="both"/>
        <w:rPr>
          <w:rFonts w:ascii="Times New Roman" w:eastAsia="Arial Unicode MS" w:hAnsi="Times New Roman" w:cs="Times New Roman"/>
          <w:bCs/>
          <w:color w:val="000000"/>
          <w:sz w:val="24"/>
          <w:szCs w:val="24"/>
          <w:u w:color="000000"/>
          <w:bdr w:val="nil"/>
          <w:lang w:eastAsia="it-IT"/>
        </w:rPr>
      </w:pPr>
      <w:r w:rsidRPr="00E357F8">
        <w:rPr>
          <w:rFonts w:ascii="Times New Roman" w:eastAsia="Arial Unicode MS" w:hAnsi="Times New Roman" w:cs="Times New Roman"/>
          <w:bCs/>
          <w:color w:val="000000"/>
          <w:sz w:val="24"/>
          <w:szCs w:val="24"/>
          <w:u w:color="000000"/>
          <w:bdr w:val="nil"/>
          <w:lang w:eastAsia="it-IT"/>
        </w:rPr>
        <w:t>Il 27 Luglio 2016 si è insediata la Conferenza Istituzionale dell’Ambito Socio Territoriale Lagonegrese Pollino e nella stessa seduta è stato attribuito al Comune di Viggianello, per la durata del piano, il ruolo di Comune capofila per la presidenza e la conduzione politica della conferenza, giusto verbale n. 01/2016</w:t>
      </w:r>
    </w:p>
    <w:p w14:paraId="0D67C2A6" w14:textId="77777777" w:rsidR="00E357F8" w:rsidRPr="00E357F8" w:rsidRDefault="00E357F8" w:rsidP="00E357F8">
      <w:pPr>
        <w:numPr>
          <w:ilvl w:val="0"/>
          <w:numId w:val="4"/>
        </w:numPr>
        <w:pBdr>
          <w:top w:val="nil"/>
          <w:left w:val="nil"/>
          <w:bottom w:val="nil"/>
          <w:right w:val="nil"/>
          <w:between w:val="nil"/>
          <w:bar w:val="nil"/>
        </w:pBdr>
        <w:spacing w:after="0" w:line="276" w:lineRule="auto"/>
        <w:jc w:val="both"/>
        <w:rPr>
          <w:rFonts w:ascii="Times New Roman" w:eastAsia="Arial Unicode MS" w:hAnsi="Times New Roman" w:cs="Times New Roman"/>
          <w:bCs/>
          <w:color w:val="000000"/>
          <w:sz w:val="24"/>
          <w:szCs w:val="24"/>
          <w:u w:color="000000"/>
          <w:bdr w:val="nil"/>
          <w:lang w:eastAsia="it-IT"/>
        </w:rPr>
      </w:pPr>
      <w:r w:rsidRPr="00E357F8">
        <w:rPr>
          <w:rFonts w:ascii="Times New Roman" w:eastAsia="Arial Unicode MS" w:hAnsi="Times New Roman" w:cs="Times New Roman"/>
          <w:bCs/>
          <w:color w:val="000000"/>
          <w:sz w:val="24"/>
          <w:szCs w:val="24"/>
          <w:u w:color="000000"/>
          <w:bdr w:val="nil"/>
          <w:lang w:eastAsia="it-IT"/>
        </w:rPr>
        <w:lastRenderedPageBreak/>
        <w:t xml:space="preserve">Il 23 Maggio 2017, in seguito all’approvazione, nei rispettivi Consigli Comunali, dei 27 Comuni costituenti l’Ambito Lagonegrese Pollino, i Sindaci e/o i loro delegati hanno sottoscritto la Convenzione per la costituzione ed il funzionamento della Partnership Istituzionale per l’attuazione del Piano Intercomunale dei Servizi Sociali e Socio Sanitari, giusto verbale 01/2017. </w:t>
      </w:r>
    </w:p>
    <w:p w14:paraId="60A30FF4" w14:textId="77777777" w:rsidR="00E357F8" w:rsidRPr="00E357F8" w:rsidRDefault="00E357F8" w:rsidP="00E357F8">
      <w:pPr>
        <w:pBdr>
          <w:top w:val="nil"/>
          <w:left w:val="nil"/>
          <w:bottom w:val="nil"/>
          <w:right w:val="nil"/>
          <w:between w:val="nil"/>
          <w:bar w:val="nil"/>
        </w:pBdr>
        <w:spacing w:after="0" w:line="276" w:lineRule="auto"/>
        <w:ind w:left="720"/>
        <w:jc w:val="both"/>
        <w:rPr>
          <w:rFonts w:ascii="Times New Roman" w:eastAsia="Arial Unicode MS" w:hAnsi="Times New Roman" w:cs="Times New Roman"/>
          <w:bCs/>
          <w:color w:val="000000"/>
          <w:sz w:val="24"/>
          <w:szCs w:val="24"/>
          <w:u w:color="000000"/>
          <w:bdr w:val="nil"/>
          <w:lang w:eastAsia="it-IT"/>
        </w:rPr>
      </w:pPr>
    </w:p>
    <w:p w14:paraId="6AA7DF93" w14:textId="77777777" w:rsidR="00E357F8" w:rsidRPr="00E357F8" w:rsidRDefault="00E357F8" w:rsidP="00E357F8">
      <w:pPr>
        <w:numPr>
          <w:ilvl w:val="0"/>
          <w:numId w:val="4"/>
        </w:numPr>
        <w:pBdr>
          <w:top w:val="nil"/>
          <w:left w:val="nil"/>
          <w:bottom w:val="nil"/>
          <w:right w:val="nil"/>
          <w:between w:val="nil"/>
          <w:bar w:val="nil"/>
        </w:pBdr>
        <w:spacing w:line="276" w:lineRule="auto"/>
        <w:jc w:val="both"/>
        <w:rPr>
          <w:rFonts w:ascii="Times New Roman" w:eastAsia="Arial Unicode MS" w:hAnsi="Times New Roman" w:cs="Times New Roman"/>
          <w:bCs/>
          <w:color w:val="000000"/>
          <w:sz w:val="24"/>
          <w:szCs w:val="24"/>
          <w:u w:color="000000"/>
          <w:bdr w:val="nil"/>
          <w:lang w:eastAsia="it-IT"/>
        </w:rPr>
      </w:pPr>
      <w:r w:rsidRPr="00E357F8">
        <w:rPr>
          <w:rFonts w:ascii="Times New Roman" w:eastAsia="Arial Unicode MS" w:hAnsi="Times New Roman" w:cs="Times New Roman"/>
          <w:bCs/>
          <w:color w:val="000000"/>
          <w:sz w:val="24"/>
          <w:szCs w:val="24"/>
          <w:u w:color="000000"/>
          <w:bdr w:val="nil"/>
          <w:lang w:eastAsia="it-IT"/>
        </w:rPr>
        <w:t>Nella Conferenza Istituzionale dell’Ambito Socio Territoriale Lagonegrese Pollino del 17.01.2018 è stato approvato il Regolamento della Conferenza Istituzionale dell’Ambito Socio Territoriale Lagonegrese-Pollino, giusto verbale n. 01/2018.</w:t>
      </w:r>
    </w:p>
    <w:p w14:paraId="453905BC" w14:textId="77777777" w:rsidR="00E357F8" w:rsidRPr="00E357F8" w:rsidRDefault="00E357F8" w:rsidP="00E357F8">
      <w:pPr>
        <w:numPr>
          <w:ilvl w:val="0"/>
          <w:numId w:val="4"/>
        </w:numPr>
        <w:pBdr>
          <w:top w:val="nil"/>
          <w:left w:val="nil"/>
          <w:bottom w:val="nil"/>
          <w:right w:val="nil"/>
          <w:between w:val="nil"/>
          <w:bar w:val="nil"/>
        </w:pBdr>
        <w:spacing w:line="276" w:lineRule="auto"/>
        <w:jc w:val="both"/>
        <w:rPr>
          <w:rFonts w:ascii="Times New Roman" w:eastAsia="Arial Unicode MS" w:hAnsi="Times New Roman" w:cs="Times New Roman"/>
          <w:bCs/>
          <w:color w:val="000000"/>
          <w:sz w:val="24"/>
          <w:szCs w:val="24"/>
          <w:u w:color="000000"/>
          <w:bdr w:val="nil"/>
          <w:lang w:eastAsia="it-IT"/>
        </w:rPr>
      </w:pPr>
      <w:r w:rsidRPr="00E357F8">
        <w:rPr>
          <w:rFonts w:ascii="Times New Roman" w:eastAsia="Arial Unicode MS" w:hAnsi="Times New Roman" w:cs="Times New Roman"/>
          <w:bCs/>
          <w:color w:val="000000"/>
          <w:sz w:val="24"/>
          <w:szCs w:val="24"/>
          <w:u w:color="000000"/>
          <w:bdr w:val="nil"/>
          <w:lang w:eastAsia="it-IT"/>
        </w:rPr>
        <w:t>Nella Conferenza Istituzionale dell’Ambito Socio Territoriale Lagonegrese Pollino del 09.08.2018 è stato approvato il Regolamento di funzionamento dell’Ufficio di Piano, giusto verbale 06/2018.</w:t>
      </w:r>
    </w:p>
    <w:p w14:paraId="379DD663" w14:textId="77777777" w:rsidR="00E357F8" w:rsidRPr="00E357F8" w:rsidRDefault="00E357F8" w:rsidP="00E357F8">
      <w:pPr>
        <w:numPr>
          <w:ilvl w:val="0"/>
          <w:numId w:val="5"/>
        </w:numPr>
        <w:pBdr>
          <w:top w:val="nil"/>
          <w:left w:val="nil"/>
          <w:bottom w:val="nil"/>
          <w:right w:val="nil"/>
          <w:between w:val="nil"/>
          <w:bar w:val="nil"/>
        </w:pBdr>
        <w:autoSpaceDE w:val="0"/>
        <w:autoSpaceDN w:val="0"/>
        <w:adjustRightInd w:val="0"/>
        <w:spacing w:after="0" w:line="240" w:lineRule="auto"/>
        <w:jc w:val="both"/>
        <w:rPr>
          <w:rFonts w:ascii="Cambria" w:eastAsia="Times New Roman" w:hAnsi="Cambria" w:cs="Times New Roman"/>
          <w:bCs/>
          <w:color w:val="000000"/>
          <w:sz w:val="24"/>
          <w:szCs w:val="24"/>
          <w:u w:color="000000"/>
          <w:bdr w:val="nil"/>
          <w:lang w:eastAsia="it-IT"/>
        </w:rPr>
      </w:pPr>
      <w:r w:rsidRPr="00E357F8">
        <w:rPr>
          <w:rFonts w:ascii="Times New Roman" w:eastAsia="Arial Unicode MS" w:hAnsi="Times New Roman" w:cs="Times New Roman"/>
          <w:bCs/>
          <w:color w:val="000000"/>
          <w:sz w:val="24"/>
          <w:szCs w:val="24"/>
          <w:u w:color="000000"/>
          <w:bdr w:val="nil"/>
          <w:lang w:eastAsia="it-IT"/>
        </w:rPr>
        <w:t xml:space="preserve">Nella Conferenza Istituzionale dell’Ambito Socio Territoriale Lagonegrese Pollino del 25.09.2020 sono state </w:t>
      </w:r>
      <w:r w:rsidRPr="00E357F8">
        <w:rPr>
          <w:rFonts w:ascii="Cambria" w:eastAsia="Times New Roman" w:hAnsi="Cambria" w:cs="Times New Roman"/>
          <w:bCs/>
          <w:color w:val="000000"/>
          <w:sz w:val="24"/>
          <w:szCs w:val="24"/>
          <w:u w:color="000000"/>
          <w:bdr w:val="nil"/>
          <w:lang w:eastAsia="it-IT"/>
        </w:rPr>
        <w:t>le modifiche all’art. 6 del Regolamento della Conferenza Istituzionale Ambito Socio Territoriale Lagonegrese Pollino</w:t>
      </w:r>
      <w:r w:rsidRPr="00E357F8">
        <w:rPr>
          <w:rFonts w:ascii="Times New Roman" w:eastAsia="Arial Unicode MS" w:hAnsi="Times New Roman" w:cs="Times New Roman"/>
          <w:bCs/>
          <w:color w:val="000000"/>
          <w:sz w:val="24"/>
          <w:szCs w:val="24"/>
          <w:u w:color="000000"/>
          <w:bdr w:val="nil"/>
          <w:lang w:eastAsia="it-IT"/>
        </w:rPr>
        <w:t>, giusto verbale n. 02/2020.</w:t>
      </w:r>
    </w:p>
    <w:p w14:paraId="75632EFA" w14:textId="77777777" w:rsidR="00E357F8" w:rsidRDefault="00E357F8"/>
    <w:sectPr w:rsidR="00E357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146D"/>
    <w:multiLevelType w:val="multilevel"/>
    <w:tmpl w:val="AB8EEAD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nsid w:val="3BF726D8"/>
    <w:multiLevelType w:val="hybridMultilevel"/>
    <w:tmpl w:val="6D6EB22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BB06A50"/>
    <w:multiLevelType w:val="hybridMultilevel"/>
    <w:tmpl w:val="6250F336"/>
    <w:lvl w:ilvl="0" w:tplc="04100001">
      <w:start w:val="1"/>
      <w:numFmt w:val="bullet"/>
      <w:lvlText w:val=""/>
      <w:lvlJc w:val="left"/>
      <w:pPr>
        <w:ind w:left="720" w:hanging="360"/>
      </w:pPr>
      <w:rPr>
        <w:rFonts w:ascii="Symbol" w:hAnsi="Symbol" w:hint="default"/>
      </w:rPr>
    </w:lvl>
    <w:lvl w:ilvl="1" w:tplc="EA96FC28">
      <w:numFmt w:val="bullet"/>
      <w:lvlText w:val="·"/>
      <w:lvlJc w:val="left"/>
      <w:pPr>
        <w:ind w:left="1440" w:hanging="360"/>
      </w:pPr>
      <w:rPr>
        <w:rFonts w:ascii="Times New Roman" w:eastAsia="Calibri"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F0"/>
    <w:rsid w:val="005965F0"/>
    <w:rsid w:val="006B46BC"/>
    <w:rsid w:val="00AB5386"/>
    <w:rsid w:val="00B46986"/>
    <w:rsid w:val="00B72060"/>
    <w:rsid w:val="00BD4D2F"/>
    <w:rsid w:val="00E03414"/>
    <w:rsid w:val="00E35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57F4"/>
  <w15:chartTrackingRefBased/>
  <w15:docId w15:val="{DCD98068-339E-4318-B26E-1E9B9419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96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B72060"/>
    <w:pPr>
      <w:spacing w:after="0" w:line="240" w:lineRule="auto"/>
    </w:pPr>
    <w:rPr>
      <w:rFonts w:ascii="Calibri" w:eastAsia="Arial Unicode MS" w:hAnsi="Calibri" w:cs="Arial Unicode MS"/>
      <w:color w:val="000000"/>
      <w:u w:color="000000"/>
      <w:lang w:eastAsia="it-IT"/>
    </w:rPr>
  </w:style>
  <w:style w:type="paragraph" w:styleId="Paragrafoelenco">
    <w:name w:val="List Paragraph"/>
    <w:uiPriority w:val="34"/>
    <w:qFormat/>
    <w:rsid w:val="00B72060"/>
    <w:pPr>
      <w:spacing w:line="256" w:lineRule="auto"/>
      <w:ind w:left="720"/>
    </w:pPr>
    <w:rPr>
      <w:rFonts w:ascii="Calibri" w:eastAsia="Arial Unicode MS" w:hAnsi="Calibri" w:cs="Arial Unicode MS"/>
      <w:color w:val="00000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53124">
      <w:bodyDiv w:val="1"/>
      <w:marLeft w:val="0"/>
      <w:marRight w:val="0"/>
      <w:marTop w:val="0"/>
      <w:marBottom w:val="0"/>
      <w:divBdr>
        <w:top w:val="none" w:sz="0" w:space="0" w:color="auto"/>
        <w:left w:val="none" w:sz="0" w:space="0" w:color="auto"/>
        <w:bottom w:val="none" w:sz="0" w:space="0" w:color="auto"/>
        <w:right w:val="none" w:sz="0" w:space="0" w:color="auto"/>
      </w:divBdr>
    </w:div>
    <w:div w:id="1190604025">
      <w:bodyDiv w:val="1"/>
      <w:marLeft w:val="0"/>
      <w:marRight w:val="0"/>
      <w:marTop w:val="0"/>
      <w:marBottom w:val="0"/>
      <w:divBdr>
        <w:top w:val="none" w:sz="0" w:space="0" w:color="auto"/>
        <w:left w:val="none" w:sz="0" w:space="0" w:color="auto"/>
        <w:bottom w:val="none" w:sz="0" w:space="0" w:color="auto"/>
        <w:right w:val="none" w:sz="0" w:space="0" w:color="auto"/>
      </w:divBdr>
    </w:div>
    <w:div w:id="20250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646</Words>
  <Characters>3685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2022-04-20T07:22:00Z</dcterms:created>
  <dcterms:modified xsi:type="dcterms:W3CDTF">2022-05-20T11:08:00Z</dcterms:modified>
</cp:coreProperties>
</file>